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FF06D8">
      <w:pPr>
        <w:pStyle w:val="7"/>
        <w:jc w:val="center"/>
        <w:rPr>
          <w:rFonts w:hint="default"/>
          <w:b/>
          <w:bCs/>
          <w:sz w:val="28"/>
          <w:szCs w:val="28"/>
          <w:highlight w:val="yellow"/>
          <w:lang w:val="ru-RU"/>
        </w:rPr>
      </w:pPr>
      <w:r>
        <w:rPr>
          <w:rFonts w:hint="default"/>
          <w:b/>
          <w:bCs/>
          <w:sz w:val="28"/>
          <w:szCs w:val="28"/>
          <w:highlight w:val="yellow"/>
          <w:lang w:val="ru-RU"/>
        </w:rPr>
        <w:t>Школьный этап Всероссийской олимпиады школьников</w:t>
      </w:r>
    </w:p>
    <w:p w14:paraId="58EC1415">
      <w:pPr>
        <w:pStyle w:val="7"/>
        <w:jc w:val="center"/>
        <w:rPr>
          <w:sz w:val="28"/>
          <w:szCs w:val="28"/>
        </w:rPr>
      </w:pPr>
      <w:r>
        <w:rPr>
          <w:rFonts w:hint="default"/>
          <w:b/>
          <w:bCs/>
          <w:sz w:val="28"/>
          <w:szCs w:val="28"/>
          <w:highlight w:val="yellow"/>
          <w:lang w:val="ru-RU"/>
        </w:rPr>
        <w:t>по труду (технологии) 2024 – 2025 учебный год</w:t>
      </w:r>
    </w:p>
    <w:p w14:paraId="407877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>(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  <w:lang w:val="ru-RU"/>
        </w:rPr>
        <w:t>профиль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«Техника, технологи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  <w:lang w:val="ru-RU"/>
        </w:rPr>
        <w:t>и</w:t>
      </w:r>
      <w:r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и техническое творчество»)</w:t>
      </w:r>
    </w:p>
    <w:p w14:paraId="02D50CD2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Электротехника 7 класс</w:t>
      </w:r>
    </w:p>
    <w:p w14:paraId="1BF6F81E">
      <w:pPr>
        <w:spacing w:after="0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6164B45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Технические условия:</w:t>
      </w:r>
    </w:p>
    <w:p w14:paraId="69C0217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основе четырех светодиодов требуется разработать и собрать схему индикатора полярности, которое поможет легко определить подключение провода к питаемым устройствам. При одном подключении индикатора к источнику питания, загораются два зеленых светодиода, при другом – два красных светодиода. Выбрать рациональный способ соединения диодов и рассчитать ограничивающий(е) резистор(ы).</w:t>
      </w:r>
    </w:p>
    <w:p w14:paraId="020A4997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Измерить необходимые величины и рассчитать мощность, выделяемую на красных и зеленых светодиодах, потребляемую мощность от источника питания.</w:t>
      </w:r>
    </w:p>
    <w:p w14:paraId="73006324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14:paraId="0FFA360B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реализации схемы используйте следующие справочные данные:</w:t>
      </w:r>
    </w:p>
    <w:p w14:paraId="5F35AD01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Рабочий ток светодиода 10 ±1 мА, падение напряжения светодиода 2 В.</w:t>
      </w:r>
    </w:p>
    <w:p w14:paraId="7AA2A9E5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Источник питания 12 В.</w:t>
      </w:r>
    </w:p>
    <w:p w14:paraId="415270E6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Цветовая маркировка резисторов представлена на рис. 3:</w:t>
      </w:r>
    </w:p>
    <w:p w14:paraId="281C646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drawing>
          <wp:inline distT="0" distB="0" distL="0" distR="0">
            <wp:extent cx="5268595" cy="2586990"/>
            <wp:effectExtent l="0" t="0" r="8255" b="381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3106" cy="25895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A13705">
      <w:pPr>
        <w:spacing w:after="0"/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 3. Цветовая маркировка резисторов</w:t>
      </w:r>
    </w:p>
    <w:p w14:paraId="44C6C452">
      <w:pPr>
        <w:spacing w:after="0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14:paraId="64D49B7B">
      <w:pPr>
        <w:pStyle w:val="7"/>
        <w:rPr>
          <w:b/>
          <w:bCs/>
          <w:sz w:val="28"/>
          <w:szCs w:val="28"/>
        </w:rPr>
        <w:sectPr>
          <w:pgSz w:w="11906" w:h="16838"/>
          <w:pgMar w:top="1134" w:right="850" w:bottom="1134" w:left="1701" w:header="708" w:footer="708" w:gutter="0"/>
          <w:cols w:space="708" w:num="1"/>
          <w:docGrid w:linePitch="360" w:charSpace="0"/>
        </w:sectPr>
      </w:pPr>
    </w:p>
    <w:p w14:paraId="40627F79">
      <w:pPr>
        <w:pStyle w:val="7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Последовательность выполнения задания: </w:t>
      </w:r>
    </w:p>
    <w:p w14:paraId="023355AA">
      <w:pPr>
        <w:pStyle w:val="7"/>
        <w:spacing w:after="38"/>
        <w:rPr>
          <w:sz w:val="28"/>
          <w:szCs w:val="28"/>
        </w:rPr>
      </w:pPr>
      <w:r>
        <w:rPr>
          <w:sz w:val="28"/>
          <w:szCs w:val="28"/>
        </w:rPr>
        <w:t xml:space="preserve">1. Подпишите лист бумаги формата А4 своим персональным номером участника олимпиады. </w:t>
      </w:r>
      <w:r>
        <w:rPr>
          <w:i/>
          <w:iCs/>
          <w:sz w:val="28"/>
          <w:szCs w:val="28"/>
        </w:rPr>
        <w:t>Далее все необходимые расчёты, ответы и решения по каждому пункту приводите на нём</w:t>
      </w:r>
      <w:r>
        <w:rPr>
          <w:sz w:val="28"/>
          <w:szCs w:val="28"/>
        </w:rPr>
        <w:t xml:space="preserve">. </w:t>
      </w:r>
    </w:p>
    <w:p w14:paraId="7516FF05">
      <w:pPr>
        <w:pStyle w:val="7"/>
        <w:spacing w:after="36"/>
        <w:rPr>
          <w:sz w:val="28"/>
          <w:szCs w:val="28"/>
        </w:rPr>
      </w:pPr>
      <w:r>
        <w:rPr>
          <w:sz w:val="28"/>
          <w:szCs w:val="28"/>
        </w:rPr>
        <w:t xml:space="preserve">2. Разработайте схему индикатора полярности, рассчитайте ограничивающий(е) резистор(ы) для выбранного способа включения светодиодов и подберите ближайшие по сопротивлению резисторы из доступных. </w:t>
      </w:r>
    </w:p>
    <w:p w14:paraId="3450A8A7">
      <w:pPr>
        <w:pStyle w:val="7"/>
        <w:spacing w:after="36"/>
        <w:rPr>
          <w:sz w:val="28"/>
          <w:szCs w:val="28"/>
        </w:rPr>
      </w:pPr>
      <w:r>
        <w:rPr>
          <w:sz w:val="28"/>
          <w:szCs w:val="28"/>
        </w:rPr>
        <w:t xml:space="preserve">4. По разработанной принципиальной схеме соберите электрическую цепь на макетной плате без пайки. </w:t>
      </w:r>
    </w:p>
    <w:p w14:paraId="133EA5B0">
      <w:pPr>
        <w:pStyle w:val="7"/>
        <w:spacing w:after="36"/>
        <w:rPr>
          <w:sz w:val="28"/>
          <w:szCs w:val="28"/>
        </w:rPr>
      </w:pPr>
      <w:r>
        <w:rPr>
          <w:sz w:val="28"/>
          <w:szCs w:val="28"/>
        </w:rPr>
        <w:t xml:space="preserve">5. Схему необходимо протестировать в работе при напряжении питания 12 вольт. </w:t>
      </w:r>
    </w:p>
    <w:p w14:paraId="2C903F3F">
      <w:pPr>
        <w:pStyle w:val="7"/>
        <w:spacing w:after="36"/>
        <w:rPr>
          <w:sz w:val="28"/>
          <w:szCs w:val="28"/>
        </w:rPr>
      </w:pPr>
      <w:r>
        <w:rPr>
          <w:sz w:val="28"/>
          <w:szCs w:val="28"/>
        </w:rPr>
        <w:t>6. Измерьте необходимые величины и определите мощность, выделяемую на светодиодах и потребляемую мощность от источника питания (При смене полярности источника питания).</w:t>
      </w:r>
    </w:p>
    <w:p w14:paraId="78A846E1">
      <w:pPr>
        <w:pStyle w:val="7"/>
        <w:spacing w:after="36"/>
        <w:rPr>
          <w:color w:val="auto"/>
          <w:sz w:val="28"/>
          <w:szCs w:val="28"/>
        </w:rPr>
      </w:pPr>
    </w:p>
    <w:p w14:paraId="2FCE7BC3">
      <w:pPr>
        <w:spacing w:after="0"/>
        <w:ind w:firstLine="28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Материальное обеспечение практической работы по электротехнике </w:t>
      </w:r>
    </w:p>
    <w:p w14:paraId="559E80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Список инструментов и оборудования:</w:t>
      </w:r>
    </w:p>
    <w:p w14:paraId="02B2EF1D"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Лабораторный источник постоянного тока, с выходным напряжением 12 В – 1 шт.; </w:t>
      </w:r>
    </w:p>
    <w:p w14:paraId="1B87FBF6"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Мультиметр (авометр) для измерения силы тока, напряжения и сопротивления – 1 шт.; </w:t>
      </w:r>
    </w:p>
    <w:p w14:paraId="26B715B5"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 Линейка металлическая – 1 шт.; </w:t>
      </w:r>
    </w:p>
    <w:p w14:paraId="2615585A"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4. Лист бумаги формата А4 – 2 шт.; </w:t>
      </w:r>
    </w:p>
    <w:p w14:paraId="356F7094"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5. Авторучка – 1 шт.; </w:t>
      </w:r>
    </w:p>
    <w:p w14:paraId="042D8A6A"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6. Пинцет прямой стальной – 1 шт.; </w:t>
      </w:r>
    </w:p>
    <w:p w14:paraId="7E4EC653"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7. Макетная плата без пайки – 1 шт.; </w:t>
      </w:r>
    </w:p>
    <w:p w14:paraId="64D8A21B"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8. Соединительные провода для макетной платы – 1 набор; </w:t>
      </w:r>
    </w:p>
    <w:p w14:paraId="68FA7C88">
      <w:pPr>
        <w:autoSpaceDE w:val="0"/>
        <w:autoSpaceDN w:val="0"/>
        <w:adjustRightInd w:val="0"/>
        <w:spacing w:after="36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9. Калькулятор – 1 шт.</w:t>
      </w:r>
    </w:p>
    <w:p w14:paraId="6B57BD9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5315"/>
        <w:gridCol w:w="3066"/>
      </w:tblGrid>
      <w:tr w14:paraId="5552F4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" w:hRule="atLeast"/>
        </w:trPr>
        <w:tc>
          <w:tcPr>
            <w:tcW w:w="817" w:type="dxa"/>
          </w:tcPr>
          <w:p w14:paraId="289907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</w:p>
        </w:tc>
        <w:tc>
          <w:tcPr>
            <w:tcW w:w="5315" w:type="dxa"/>
          </w:tcPr>
          <w:p w14:paraId="131E08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3066" w:type="dxa"/>
          </w:tcPr>
          <w:p w14:paraId="23B2FD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Количество </w:t>
            </w:r>
          </w:p>
        </w:tc>
      </w:tr>
      <w:tr w14:paraId="44A914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817" w:type="dxa"/>
          </w:tcPr>
          <w:p w14:paraId="3BC65EB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15" w:type="dxa"/>
          </w:tcPr>
          <w:p w14:paraId="39734C1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Резистор 100 Ом </w:t>
            </w:r>
          </w:p>
        </w:tc>
        <w:tc>
          <w:tcPr>
            <w:tcW w:w="3066" w:type="dxa"/>
          </w:tcPr>
          <w:p w14:paraId="261617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</w:tr>
      <w:tr w14:paraId="2BE6C6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817" w:type="dxa"/>
          </w:tcPr>
          <w:p w14:paraId="24F62BF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15" w:type="dxa"/>
          </w:tcPr>
          <w:p w14:paraId="64CD88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Резистор 250 Ом </w:t>
            </w:r>
          </w:p>
        </w:tc>
        <w:tc>
          <w:tcPr>
            <w:tcW w:w="3066" w:type="dxa"/>
          </w:tcPr>
          <w:p w14:paraId="548B87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</w:tr>
      <w:tr w14:paraId="6AA54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817" w:type="dxa"/>
          </w:tcPr>
          <w:p w14:paraId="6D1F397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15" w:type="dxa"/>
          </w:tcPr>
          <w:p w14:paraId="4D95A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Резистор 500 Ом</w:t>
            </w:r>
          </w:p>
        </w:tc>
        <w:tc>
          <w:tcPr>
            <w:tcW w:w="3066" w:type="dxa"/>
          </w:tcPr>
          <w:p w14:paraId="7648D0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14:paraId="72F1F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817" w:type="dxa"/>
          </w:tcPr>
          <w:p w14:paraId="5F4A75F5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15" w:type="dxa"/>
          </w:tcPr>
          <w:p w14:paraId="49EDD5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Резистор 1 кОм </w:t>
            </w:r>
          </w:p>
        </w:tc>
        <w:tc>
          <w:tcPr>
            <w:tcW w:w="3066" w:type="dxa"/>
          </w:tcPr>
          <w:p w14:paraId="7F0F5C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</w:tr>
      <w:tr w14:paraId="66D8DE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817" w:type="dxa"/>
          </w:tcPr>
          <w:p w14:paraId="63DE3427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15" w:type="dxa"/>
          </w:tcPr>
          <w:p w14:paraId="52514D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Резистор 10 кОм </w:t>
            </w:r>
          </w:p>
        </w:tc>
        <w:tc>
          <w:tcPr>
            <w:tcW w:w="3066" w:type="dxa"/>
          </w:tcPr>
          <w:p w14:paraId="36CC7CE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 </w:t>
            </w:r>
          </w:p>
        </w:tc>
      </w:tr>
      <w:tr w14:paraId="06347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817" w:type="dxa"/>
          </w:tcPr>
          <w:p w14:paraId="162F36F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15" w:type="dxa"/>
          </w:tcPr>
          <w:p w14:paraId="40D02BC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Светодиод зеленый 5 мм </w:t>
            </w:r>
          </w:p>
        </w:tc>
        <w:tc>
          <w:tcPr>
            <w:tcW w:w="3066" w:type="dxa"/>
          </w:tcPr>
          <w:p w14:paraId="20AC5B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2 </w:t>
            </w:r>
          </w:p>
        </w:tc>
      </w:tr>
      <w:tr w14:paraId="7FC04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 w:hRule="atLeast"/>
        </w:trPr>
        <w:tc>
          <w:tcPr>
            <w:tcW w:w="817" w:type="dxa"/>
          </w:tcPr>
          <w:p w14:paraId="10B7F611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15" w:type="dxa"/>
          </w:tcPr>
          <w:p w14:paraId="276F50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Светодиод красный 5 мм </w:t>
            </w:r>
          </w:p>
        </w:tc>
        <w:tc>
          <w:tcPr>
            <w:tcW w:w="3066" w:type="dxa"/>
          </w:tcPr>
          <w:p w14:paraId="2492C9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</w:tbl>
    <w:p w14:paraId="303600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61B60F8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оценивания практической работы по электротехнике 7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класс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6379"/>
        <w:gridCol w:w="992"/>
        <w:gridCol w:w="1525"/>
      </w:tblGrid>
      <w:tr w14:paraId="28EEB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 w14:paraId="0FD9B4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14:paraId="62F6D5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6379" w:type="dxa"/>
            <w:vAlign w:val="center"/>
          </w:tcPr>
          <w:p w14:paraId="0AF9510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Критерии оценки</w:t>
            </w:r>
          </w:p>
        </w:tc>
        <w:tc>
          <w:tcPr>
            <w:tcW w:w="992" w:type="dxa"/>
            <w:vAlign w:val="center"/>
          </w:tcPr>
          <w:p w14:paraId="6AE0C7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Макс. балл</w:t>
            </w:r>
          </w:p>
        </w:tc>
        <w:tc>
          <w:tcPr>
            <w:tcW w:w="1525" w:type="dxa"/>
            <w:vAlign w:val="center"/>
          </w:tcPr>
          <w:p w14:paraId="0F0893B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Балл участника</w:t>
            </w:r>
          </w:p>
        </w:tc>
      </w:tr>
      <w:tr w14:paraId="4FDD14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 w14:paraId="50D204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6379" w:type="dxa"/>
            <w:vAlign w:val="center"/>
          </w:tcPr>
          <w:p w14:paraId="090566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Разработка принципиальной схемы</w:t>
            </w:r>
          </w:p>
        </w:tc>
        <w:tc>
          <w:tcPr>
            <w:tcW w:w="992" w:type="dxa"/>
            <w:vAlign w:val="center"/>
          </w:tcPr>
          <w:p w14:paraId="36A05B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(5)</w:t>
            </w:r>
          </w:p>
        </w:tc>
        <w:tc>
          <w:tcPr>
            <w:tcW w:w="1525" w:type="dxa"/>
            <w:vAlign w:val="center"/>
          </w:tcPr>
          <w:p w14:paraId="08405A7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14:paraId="4ADED5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 w14:paraId="789156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vAlign w:val="center"/>
          </w:tcPr>
          <w:p w14:paraId="59647E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Корректность расположения компонентов и их связей (снимается 1 балл за каждое несоответствие)</w:t>
            </w:r>
          </w:p>
        </w:tc>
        <w:tc>
          <w:tcPr>
            <w:tcW w:w="992" w:type="dxa"/>
            <w:vAlign w:val="center"/>
          </w:tcPr>
          <w:p w14:paraId="3E124D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25" w:type="dxa"/>
            <w:vAlign w:val="center"/>
          </w:tcPr>
          <w:p w14:paraId="0B886B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25F3B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 w14:paraId="372B40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vAlign w:val="center"/>
          </w:tcPr>
          <w:p w14:paraId="337E9C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Изображение листа схемы представлено</w:t>
            </w:r>
          </w:p>
        </w:tc>
        <w:tc>
          <w:tcPr>
            <w:tcW w:w="992" w:type="dxa"/>
            <w:vAlign w:val="center"/>
          </w:tcPr>
          <w:p w14:paraId="364A9C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25" w:type="dxa"/>
            <w:vAlign w:val="center"/>
          </w:tcPr>
          <w:p w14:paraId="3969E86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58DD05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 w14:paraId="14EB87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6379" w:type="dxa"/>
            <w:vAlign w:val="center"/>
          </w:tcPr>
          <w:p w14:paraId="05E2795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Расчёт ограничивающего(их) резистора(ов)</w:t>
            </w:r>
          </w:p>
        </w:tc>
        <w:tc>
          <w:tcPr>
            <w:tcW w:w="992" w:type="dxa"/>
            <w:vAlign w:val="center"/>
          </w:tcPr>
          <w:p w14:paraId="52D8AD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(5)</w:t>
            </w:r>
          </w:p>
        </w:tc>
        <w:tc>
          <w:tcPr>
            <w:tcW w:w="1525" w:type="dxa"/>
            <w:vAlign w:val="center"/>
          </w:tcPr>
          <w:p w14:paraId="12053D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14:paraId="100DED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 w14:paraId="6004CFB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vAlign w:val="center"/>
          </w:tcPr>
          <w:p w14:paraId="50B435B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Корректность приведенных расчетов</w:t>
            </w:r>
          </w:p>
        </w:tc>
        <w:tc>
          <w:tcPr>
            <w:tcW w:w="992" w:type="dxa"/>
            <w:vAlign w:val="center"/>
          </w:tcPr>
          <w:p w14:paraId="07567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25" w:type="dxa"/>
            <w:vAlign w:val="center"/>
          </w:tcPr>
          <w:p w14:paraId="093D8F5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4EFC81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 w14:paraId="7EA2F9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vAlign w:val="center"/>
          </w:tcPr>
          <w:p w14:paraId="2FE8F6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Приведенные расчеты, не корректны.</w:t>
            </w:r>
          </w:p>
        </w:tc>
        <w:tc>
          <w:tcPr>
            <w:tcW w:w="992" w:type="dxa"/>
            <w:vAlign w:val="center"/>
          </w:tcPr>
          <w:p w14:paraId="1BF951C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25" w:type="dxa"/>
            <w:vAlign w:val="center"/>
          </w:tcPr>
          <w:p w14:paraId="7637E7D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03397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 w14:paraId="2D0827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6379" w:type="dxa"/>
            <w:vAlign w:val="center"/>
          </w:tcPr>
          <w:p w14:paraId="7914618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Макетирование схемы</w:t>
            </w:r>
          </w:p>
        </w:tc>
        <w:tc>
          <w:tcPr>
            <w:tcW w:w="992" w:type="dxa"/>
            <w:vAlign w:val="center"/>
          </w:tcPr>
          <w:p w14:paraId="392867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(8)</w:t>
            </w:r>
          </w:p>
        </w:tc>
        <w:tc>
          <w:tcPr>
            <w:tcW w:w="1525" w:type="dxa"/>
            <w:vAlign w:val="center"/>
          </w:tcPr>
          <w:p w14:paraId="5BEC26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14:paraId="3A69D3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 w14:paraId="25CA5A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vAlign w:val="center"/>
          </w:tcPr>
          <w:p w14:paraId="24C62D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Корректность сборки схемы индикатора полярности (да/нет)</w:t>
            </w:r>
          </w:p>
        </w:tc>
        <w:tc>
          <w:tcPr>
            <w:tcW w:w="992" w:type="dxa"/>
            <w:vAlign w:val="center"/>
          </w:tcPr>
          <w:p w14:paraId="373D8A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25" w:type="dxa"/>
            <w:vAlign w:val="center"/>
          </w:tcPr>
          <w:p w14:paraId="3C7AF55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4EDCE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 w14:paraId="58164E4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vAlign w:val="center"/>
          </w:tcPr>
          <w:p w14:paraId="572A52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Собранная схема демонстрирует работоспособность (да/нет)</w:t>
            </w:r>
          </w:p>
        </w:tc>
        <w:tc>
          <w:tcPr>
            <w:tcW w:w="992" w:type="dxa"/>
            <w:vAlign w:val="center"/>
          </w:tcPr>
          <w:p w14:paraId="15FB9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25" w:type="dxa"/>
            <w:vAlign w:val="center"/>
          </w:tcPr>
          <w:p w14:paraId="4350A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59A00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 w14:paraId="6C1E7A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6379" w:type="dxa"/>
            <w:vAlign w:val="center"/>
          </w:tcPr>
          <w:p w14:paraId="430B16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Измерение и вычисление необходимых величин</w:t>
            </w:r>
          </w:p>
        </w:tc>
        <w:tc>
          <w:tcPr>
            <w:tcW w:w="992" w:type="dxa"/>
            <w:vAlign w:val="center"/>
          </w:tcPr>
          <w:p w14:paraId="78E3FE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(10)</w:t>
            </w:r>
          </w:p>
        </w:tc>
        <w:tc>
          <w:tcPr>
            <w:tcW w:w="1525" w:type="dxa"/>
            <w:vAlign w:val="center"/>
          </w:tcPr>
          <w:p w14:paraId="167192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14:paraId="2F242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 w14:paraId="71BCC4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vAlign w:val="center"/>
          </w:tcPr>
          <w:p w14:paraId="3D6112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Определена мощность, выделяемая на зеленых светодиодах</w:t>
            </w:r>
          </w:p>
        </w:tc>
        <w:tc>
          <w:tcPr>
            <w:tcW w:w="992" w:type="dxa"/>
            <w:vAlign w:val="center"/>
          </w:tcPr>
          <w:p w14:paraId="08B062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25" w:type="dxa"/>
            <w:vAlign w:val="center"/>
          </w:tcPr>
          <w:p w14:paraId="1FC1AA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012F9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 w14:paraId="157CAF4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vAlign w:val="center"/>
          </w:tcPr>
          <w:p w14:paraId="3C1996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Определена мощность, потребляемая от источника питания </w:t>
            </w:r>
          </w:p>
        </w:tc>
        <w:tc>
          <w:tcPr>
            <w:tcW w:w="992" w:type="dxa"/>
            <w:vAlign w:val="center"/>
          </w:tcPr>
          <w:p w14:paraId="6025129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25" w:type="dxa"/>
            <w:vAlign w:val="center"/>
          </w:tcPr>
          <w:p w14:paraId="74A894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14598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 w14:paraId="3DC18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vAlign w:val="center"/>
          </w:tcPr>
          <w:p w14:paraId="1C8603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Определена мощность, выделяемая на красных светодиодах</w:t>
            </w:r>
          </w:p>
        </w:tc>
        <w:tc>
          <w:tcPr>
            <w:tcW w:w="992" w:type="dxa"/>
            <w:vAlign w:val="center"/>
          </w:tcPr>
          <w:p w14:paraId="19344A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25" w:type="dxa"/>
            <w:vAlign w:val="center"/>
          </w:tcPr>
          <w:p w14:paraId="6D6BA3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3D2557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 w14:paraId="396A90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vAlign w:val="center"/>
          </w:tcPr>
          <w:p w14:paraId="3B5121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Определена мощность,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потребляемая от источника питания</w:t>
            </w:r>
          </w:p>
        </w:tc>
        <w:tc>
          <w:tcPr>
            <w:tcW w:w="992" w:type="dxa"/>
            <w:vAlign w:val="center"/>
          </w:tcPr>
          <w:p w14:paraId="5651B1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25" w:type="dxa"/>
            <w:vAlign w:val="center"/>
          </w:tcPr>
          <w:p w14:paraId="7A37B0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0DE942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 w14:paraId="784350B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vAlign w:val="center"/>
          </w:tcPr>
          <w:p w14:paraId="41DB09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Соблюдение техники безопасности (да/нет) - 0 баллов, если участник не убрал за собой рабочее место.</w:t>
            </w:r>
          </w:p>
        </w:tc>
        <w:tc>
          <w:tcPr>
            <w:tcW w:w="992" w:type="dxa"/>
            <w:vAlign w:val="center"/>
          </w:tcPr>
          <w:p w14:paraId="7293B8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25" w:type="dxa"/>
            <w:vAlign w:val="center"/>
          </w:tcPr>
          <w:p w14:paraId="22BC6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547B9F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 w14:paraId="6A5E4E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5</w:t>
            </w:r>
          </w:p>
        </w:tc>
        <w:tc>
          <w:tcPr>
            <w:tcW w:w="6379" w:type="dxa"/>
            <w:vAlign w:val="center"/>
          </w:tcPr>
          <w:p w14:paraId="0D47100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Выбор и обоснование рационального варианта соединения светодиодов</w:t>
            </w:r>
          </w:p>
        </w:tc>
        <w:tc>
          <w:tcPr>
            <w:tcW w:w="992" w:type="dxa"/>
            <w:vAlign w:val="center"/>
          </w:tcPr>
          <w:p w14:paraId="136FFBE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(7)</w:t>
            </w:r>
          </w:p>
        </w:tc>
        <w:tc>
          <w:tcPr>
            <w:tcW w:w="1525" w:type="dxa"/>
            <w:vAlign w:val="center"/>
          </w:tcPr>
          <w:p w14:paraId="2266BE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</w:tr>
      <w:tr w14:paraId="74ED8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 w14:paraId="71F400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vAlign w:val="center"/>
          </w:tcPr>
          <w:p w14:paraId="6FC720E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Выбор правильный, обоснование полное</w:t>
            </w:r>
          </w:p>
        </w:tc>
        <w:tc>
          <w:tcPr>
            <w:tcW w:w="992" w:type="dxa"/>
            <w:vAlign w:val="center"/>
          </w:tcPr>
          <w:p w14:paraId="4A74AE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25" w:type="dxa"/>
            <w:vAlign w:val="center"/>
          </w:tcPr>
          <w:p w14:paraId="48765B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24913A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 w14:paraId="38EE0A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vAlign w:val="center"/>
          </w:tcPr>
          <w:p w14:paraId="681B84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Выбор правильный, обоснование не полное</w:t>
            </w:r>
          </w:p>
        </w:tc>
        <w:tc>
          <w:tcPr>
            <w:tcW w:w="992" w:type="dxa"/>
            <w:vAlign w:val="center"/>
          </w:tcPr>
          <w:p w14:paraId="107599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25" w:type="dxa"/>
            <w:vAlign w:val="center"/>
          </w:tcPr>
          <w:p w14:paraId="2996E8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5EFA75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 w14:paraId="71551FC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  <w:vAlign w:val="center"/>
          </w:tcPr>
          <w:p w14:paraId="0912F6C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Выбор неправильный, обоснование не полное или отсутствует</w:t>
            </w:r>
          </w:p>
        </w:tc>
        <w:tc>
          <w:tcPr>
            <w:tcW w:w="992" w:type="dxa"/>
            <w:vAlign w:val="center"/>
          </w:tcPr>
          <w:p w14:paraId="4AD0DB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25" w:type="dxa"/>
            <w:vAlign w:val="center"/>
          </w:tcPr>
          <w:p w14:paraId="733CC0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69099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vAlign w:val="center"/>
          </w:tcPr>
          <w:p w14:paraId="2E1D39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379" w:type="dxa"/>
          </w:tcPr>
          <w:p w14:paraId="6EBD86A2">
            <w:pPr>
              <w:spacing w:after="0" w:line="240" w:lineRule="auto"/>
              <w:jc w:val="right"/>
              <w:rPr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992" w:type="dxa"/>
            <w:vAlign w:val="center"/>
          </w:tcPr>
          <w:p w14:paraId="460487D3">
            <w:pPr>
              <w:pStyle w:val="7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35</w:t>
            </w:r>
          </w:p>
        </w:tc>
        <w:tc>
          <w:tcPr>
            <w:tcW w:w="1525" w:type="dxa"/>
            <w:vAlign w:val="center"/>
          </w:tcPr>
          <w:p w14:paraId="2D2AE3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26B02461">
      <w:pPr>
        <w:rPr>
          <w:rFonts w:ascii="Times New Roman" w:hAnsi="Times New Roman" w:cs="Times New Roman"/>
          <w:sz w:val="28"/>
          <w:szCs w:val="28"/>
        </w:rPr>
      </w:pPr>
    </w:p>
    <w:p w14:paraId="198E914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8927B6A"/>
    <w:multiLevelType w:val="multilevel"/>
    <w:tmpl w:val="68927B6A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1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47E"/>
    <w:rsid w:val="0006164E"/>
    <w:rsid w:val="000B24A4"/>
    <w:rsid w:val="000B6129"/>
    <w:rsid w:val="000D2833"/>
    <w:rsid w:val="000E432D"/>
    <w:rsid w:val="001C1992"/>
    <w:rsid w:val="0021274A"/>
    <w:rsid w:val="00227184"/>
    <w:rsid w:val="002D1DC7"/>
    <w:rsid w:val="00336D1E"/>
    <w:rsid w:val="003E7D6D"/>
    <w:rsid w:val="00424D31"/>
    <w:rsid w:val="0046366E"/>
    <w:rsid w:val="004A0C86"/>
    <w:rsid w:val="004B6B56"/>
    <w:rsid w:val="004E09A3"/>
    <w:rsid w:val="00511B43"/>
    <w:rsid w:val="005D4A52"/>
    <w:rsid w:val="00613186"/>
    <w:rsid w:val="00692336"/>
    <w:rsid w:val="00695BCA"/>
    <w:rsid w:val="00770B9F"/>
    <w:rsid w:val="008A0A0C"/>
    <w:rsid w:val="008E119E"/>
    <w:rsid w:val="00955BAB"/>
    <w:rsid w:val="00993C50"/>
    <w:rsid w:val="009A4C21"/>
    <w:rsid w:val="009B2A3E"/>
    <w:rsid w:val="00A071C6"/>
    <w:rsid w:val="00AD18E9"/>
    <w:rsid w:val="00B90692"/>
    <w:rsid w:val="00C70F1E"/>
    <w:rsid w:val="00C7354B"/>
    <w:rsid w:val="00CB74A5"/>
    <w:rsid w:val="00D319F9"/>
    <w:rsid w:val="00D52792"/>
    <w:rsid w:val="00D87153"/>
    <w:rsid w:val="00DB100F"/>
    <w:rsid w:val="00DD74D0"/>
    <w:rsid w:val="00DE6595"/>
    <w:rsid w:val="00EB647E"/>
    <w:rsid w:val="00EF3B07"/>
    <w:rsid w:val="00F03992"/>
    <w:rsid w:val="0ACE6772"/>
    <w:rsid w:val="51500F8F"/>
    <w:rsid w:val="53D724D2"/>
    <w:rsid w:val="6C424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6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5">
    <w:name w:val="Table Grid"/>
    <w:basedOn w:val="3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Текст выноски Знак"/>
    <w:basedOn w:val="2"/>
    <w:link w:val="4"/>
    <w:semiHidden/>
    <w:uiPriority w:val="99"/>
    <w:rPr>
      <w:rFonts w:ascii="Tahoma" w:hAnsi="Tahoma" w:cs="Tahoma"/>
      <w:sz w:val="16"/>
      <w:szCs w:val="16"/>
    </w:rPr>
  </w:style>
  <w:style w:type="paragraph" w:customStyle="1" w:styleId="7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 w:eastAsiaTheme="minorHAnsi"/>
      <w:color w:val="000000"/>
      <w:sz w:val="24"/>
      <w:szCs w:val="24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365</Words>
  <Characters>2083</Characters>
  <Lines>17</Lines>
  <Paragraphs>4</Paragraphs>
  <TotalTime>0</TotalTime>
  <ScaleCrop>false</ScaleCrop>
  <LinksUpToDate>false</LinksUpToDate>
  <CharactersWithSpaces>2444</CharactersWithSpaces>
  <Application>WPS Office_12.2.0.18283_F1E327BC-269C-435d-A152-05C5408002CA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2023-11-27T08:56:00Z</dcterms:created>
  <dc:creator>Aleks</dc:creator>
  <cp:lastModifiedBy>sedov</cp:lastModifiedBy>
  <dcterms:modified xsi:type="dcterms:W3CDTF">2024-10-03T02:54:07Z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E98BFB90EA0B4B38858F020CCE67A27E_13</vt:lpwstr>
  </property>
</Properties>
</file>